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CBFB">
      <w:pPr>
        <w:shd w:val="clear" w:color="auto" w:fill="FFFFFF"/>
        <w:spacing w:line="240" w:lineRule="auto"/>
        <w:ind w:firstLine="0"/>
        <w:jc w:val="both"/>
        <w:outlineLvl w:val="0"/>
        <w:rPr>
          <w:rFonts w:hint="default" w:ascii="DejaVu Serif Condensed" w:hAnsi="DejaVu Serif Condensed" w:eastAsia="Times New Roman" w:cs="DejaVu Serif Condensed"/>
          <w:b/>
          <w:color w:val="0A1532"/>
          <w:kern w:val="36"/>
          <w:sz w:val="24"/>
          <w:szCs w:val="24"/>
          <w:lang w:eastAsia="ru-RU"/>
        </w:rPr>
      </w:pPr>
    </w:p>
    <w:p w14:paraId="584C27BE">
      <w:pPr>
        <w:shd w:val="clear" w:color="auto" w:fill="FFFFFF"/>
        <w:spacing w:line="240" w:lineRule="auto"/>
        <w:ind w:firstLine="0"/>
        <w:jc w:val="center"/>
        <w:outlineLvl w:val="0"/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Политика обработки файлов cookie</w:t>
      </w:r>
    </w:p>
    <w:p w14:paraId="2D0C2A30">
      <w:pPr>
        <w:shd w:val="clear" w:color="auto" w:fill="FFFFFF"/>
        <w:spacing w:line="240" w:lineRule="auto"/>
        <w:ind w:firstLine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453AD3D">
      <w:pPr>
        <w:shd w:val="clear" w:color="auto" w:fill="FFFFFF"/>
        <w:spacing w:line="240" w:lineRule="auto"/>
        <w:ind w:firstLine="708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Сайт </w:t>
      </w:r>
      <w:r>
        <w:rPr>
          <w:rFonts w:hint="default" w:ascii="DejaVu Serif Condensed" w:hAnsi="DejaVu Serif Condensed" w:eastAsia="PTSans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https://rusbor.ru/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(далее — «Сайт») использует файлы cookie и схожие технологии, чтобы гарантировать максимальное удобство пользователям (далее — «Пользователи»), а также помогая получить нужную Пользователю информацию. </w:t>
      </w:r>
    </w:p>
    <w:p w14:paraId="6CA8481B">
      <w:pPr>
        <w:shd w:val="clear" w:color="auto" w:fill="FFFFFF"/>
        <w:spacing w:line="240" w:lineRule="auto"/>
        <w:ind w:firstLine="708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 использовании данного сайта, вы подтверждаете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своё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согласие на использование файлов cookie в соответствии с настоящим уведомлением в отношении данного типа файлов. Если вы не согласны с тем, чтобы мы использовали данный тип файлов, то вы должны соответствующим образом установить настройки вашего браузера или не использовать Сайт.  </w:t>
      </w:r>
    </w:p>
    <w:p w14:paraId="0AE3B232">
      <w:pPr>
        <w:numPr>
          <w:ilvl w:val="0"/>
          <w:numId w:val="1"/>
        </w:numPr>
        <w:shd w:val="clear" w:color="auto" w:fill="FFFFFF"/>
        <w:spacing w:line="240" w:lineRule="auto"/>
        <w:ind w:left="776" w:leftChars="0" w:firstLine="0" w:firstLineChars="0"/>
        <w:jc w:val="center"/>
        <w:outlineLvl w:val="0"/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Cookie, метки (тэги) и схожие технологии</w:t>
      </w:r>
    </w:p>
    <w:p w14:paraId="6C2019D7">
      <w:pPr>
        <w:numPr>
          <w:ilvl w:val="1"/>
          <w:numId w:val="1"/>
        </w:numPr>
        <w:shd w:val="clear" w:color="auto" w:fill="FFFFFF"/>
        <w:spacing w:line="240" w:lineRule="auto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Cookie – текстовый файл небольшого размера, который направляется веб-сервером и сохраняется на компьютере, мобильном телефоне или любом другом устройстве, имеющем доступ в сеть Интернет, при посещении веб-сайта.  </w:t>
      </w:r>
    </w:p>
    <w:p w14:paraId="16AD69CC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Каждый раз при открытии страницы соответствующего веб-сайта Ваш веб-клиент (веб-браузер) пересылает указанный текстовый файл веб-серверу в составе HTTP-запроса, чтобы предоставить такому веб-серверу информацию о Ваших действиях или предпочтениях в Интернете. При этом для обеспечения безопасности и сохранности Ваших данных Ваш веб-клиент (веб-браузер), как правило, не передает cookie, предназначенные для одного веб-сайта, другим ресурсам. </w:t>
      </w:r>
    </w:p>
    <w:p w14:paraId="7849BB7C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Вы можете как удалять уже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сохранённые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cookie по своему желанию, так и ограничить (запретить) их сбор, задав соответствующие настройки в Вашем веб-клиенте (веб-браузере). Более подробную информацию о том, как это сделать, Вы можете найти в разделе 5 настоящей Политики. Обращаем Ваше внимание, что в указанном случае мы не сможем гарантировать работоспособность Сайта и доступность его функционала в полном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объёме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  </w:t>
      </w:r>
    </w:p>
    <w:p w14:paraId="552D9B11">
      <w:pPr>
        <w:numPr>
          <w:ilvl w:val="0"/>
          <w:numId w:val="1"/>
        </w:numPr>
        <w:shd w:val="clear" w:color="auto" w:fill="FFFFFF"/>
        <w:spacing w:line="240" w:lineRule="auto"/>
        <w:ind w:left="776" w:leftChars="0" w:firstLine="0" w:firstLineChars="0"/>
        <w:jc w:val="center"/>
        <w:outlineLvl w:val="0"/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Как мы используем cookie</w:t>
      </w:r>
    </w:p>
    <w:p w14:paraId="17F659D9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Мы используем cookie для следующих целей: </w:t>
      </w:r>
    </w:p>
    <w:p w14:paraId="1834FCD2">
      <w:pPr>
        <w:numPr>
          <w:ilvl w:val="2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обеспечения функционирования и безопасности Сайта; </w:t>
      </w:r>
    </w:p>
    <w:p w14:paraId="5EDFDEF0">
      <w:pPr>
        <w:numPr>
          <w:ilvl w:val="2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улучшения работы Сайта; </w:t>
      </w:r>
    </w:p>
    <w:p w14:paraId="761D5FA8">
      <w:pPr>
        <w:numPr>
          <w:ilvl w:val="2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регистрации аккаунта на Сайте и упрощения последующей процедуры авторизации; 2.1.4. сбора информации о пользовательской сессии, формирования статистики использования Сайта (например,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подсчёта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посетителей Сайта, выявления часов пиковой пользовательской активности), анализа опыта пользовательского взаимодействия с Сайтом (например, определения индивидуального  «пути следования» пользователя при использовании Сайта), т.е. для оптимизации дизайна и структуры Сайта с точки зрения удобства его использования, оперативного поиска нужной информации и общего улучшения пользовательского опыта; </w:t>
      </w:r>
    </w:p>
    <w:p w14:paraId="189723D3">
      <w:pPr>
        <w:numPr>
          <w:ilvl w:val="2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сбора информации о количестве просмотров рекламы и переходов по рекламным ссылкам (оценка конверсии), а также настройки индивидуального показа рекламы на Сайте (например, Вам не будет повторно демонстрироваться та реклама, которую Вы недавно видели); </w:t>
      </w:r>
    </w:p>
    <w:p w14:paraId="19A39358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Ваше согласие в соответствии с настоящей Политикой действует до тех пор, пока Вы не примете решение удалить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сохранённые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cookie и (или) ограничить (запретить) их сбор, как это описано в разделе 4 настоящей Политики.     </w:t>
      </w:r>
    </w:p>
    <w:p w14:paraId="4ED537CD">
      <w:pPr>
        <w:numPr>
          <w:ilvl w:val="0"/>
          <w:numId w:val="1"/>
        </w:numPr>
        <w:shd w:val="clear" w:color="auto" w:fill="FFFFFF"/>
        <w:spacing w:line="240" w:lineRule="auto"/>
        <w:ind w:left="776" w:leftChars="0" w:firstLine="0" w:firstLineChars="0"/>
        <w:jc w:val="center"/>
        <w:outlineLvl w:val="0"/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Какие cookie мы используем </w:t>
      </w:r>
    </w:p>
    <w:p w14:paraId="137D6F0E">
      <w:pPr>
        <w:numPr>
          <w:numId w:val="0"/>
        </w:numPr>
        <w:shd w:val="clear" w:color="auto" w:fill="FFFFFF"/>
        <w:spacing w:line="240" w:lineRule="auto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(а) Основные cookie.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Данные cookie необходимы для того, чтобы обеспечить базовое функционирование Сайта. В частности, они позволяют пользователям регистрироваться и проходить авторизацию на Сайте, перемещаться по нему и просматривать его содержимое, а также позволяют «узнавать» пользователя для возможности предоставить запрошенную им услугу (например, сохранить раннее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введённые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им данные для входа на Сайт, чтобы впоследствии ускорить процедуру авторизации); </w:t>
      </w:r>
    </w:p>
    <w:p w14:paraId="39BD1FA6">
      <w:pPr>
        <w:numPr>
          <w:numId w:val="0"/>
        </w:numPr>
        <w:shd w:val="clear" w:color="auto" w:fill="FFFFFF"/>
        <w:spacing w:line="240" w:lineRule="auto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(b) Эксплуатационные cookie.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Данные cookie собирают информацию о том, каким образом пользователь использует Сайт (например, каким веб-клиентом (веб-браузером) он пользуется для посещения Сайта), что позволяет нам улучшать навигацию на Сайте, делать его более удобным и отвечающим потребностям пользователей, а также исправлять технические ошибки по мере их возникновения и обеспечивать безопасность Сайта. К примеру, этот вид cookie помогает нам понять, каким образом пользователь заходит на Сайт, просматривает или использует Сайт, и выявить пути оптимизации Сайта; 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Сессионные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Существуют только во временной памяти в течение времени, когда пользователь находится на странице веб-сайта. Обычно сессионные Cookies удаляют после того, как Вы закрываете окно веб-сайта. Сессионные Cookies позволяют помнить информацию о Вашем выборе на предыдущей странице, чтобы избежать необходимости повторного ввода информации. Постоянные Сookies, которые хранятся на Вашем компьютере или мобильном устройстве и не удаляются при закрытии браузера. Постоянные Сookies могут сохранять пользовательские настройки для определенного веб-сайта, позволяя использовать эти предпочтения в будущих сеансах использования веб-сайта. Такие Cookies позволяют идентифицировать Вас как уникального пользователя и при возвращении на веб-сайт помогают вспомнить информацию о Вас и ранее совершенных Вами действиях. </w:t>
      </w:r>
    </w:p>
    <w:p w14:paraId="2549E2B3">
      <w:pPr>
        <w:numPr>
          <w:numId w:val="0"/>
        </w:numPr>
        <w:shd w:val="clear" w:color="auto" w:fill="FFFFFF"/>
        <w:spacing w:line="240" w:lineRule="auto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Аналитические/маркетинговые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Включают в себя информацию о том, как Вы используете веб-сайт, например, какие страницы Вы посещаете, по каким ссылкам переходите. Мы используем эти Cookies, в основном, для того, чтобы улучшить функционал веб-сайта и Ваш пользовательский опыт при его использовании. Иногда такие Cookies также позволяют нам определить Ваши предпочтения и предоставить Вам полезную целевую информацию по продуктам, услугам и сервисам, которые могут Вас заинтересовать. </w:t>
      </w:r>
    </w:p>
    <w:p w14:paraId="2A76ACCB">
      <w:pPr>
        <w:numPr>
          <w:numId w:val="0"/>
        </w:numPr>
        <w:shd w:val="clear" w:color="auto" w:fill="FFFFFF"/>
        <w:spacing w:line="240" w:lineRule="auto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Обязательные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Это минимальный набор Cookies, использование которых необходимо для обеспечения правильной и бесперебойной работы веб-сайта. </w:t>
      </w:r>
    </w:p>
    <w:p w14:paraId="745010E6">
      <w:pPr>
        <w:numPr>
          <w:ilvl w:val="0"/>
          <w:numId w:val="1"/>
        </w:numPr>
        <w:shd w:val="clear" w:color="auto" w:fill="FFFFFF"/>
        <w:spacing w:line="240" w:lineRule="auto"/>
        <w:ind w:left="776" w:leftChars="0" w:firstLine="0" w:firstLineChars="0"/>
        <w:jc w:val="center"/>
        <w:outlineLvl w:val="0"/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Как отказаться от cookie</w:t>
      </w:r>
    </w:p>
    <w:p w14:paraId="57D58AAD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Вы можете регулировать сбор информации cookie путем произведения соответствующих настроек в Вашем веб-клиенте (веб-браузере). Чтобы получить инструкцию, как блокировать или удалить любые cookie, зайдите в раздел «Помощь» или «Поддержка» вашего веб-клиента (веб-браузера). В случае отключения функции cookie или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её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блокировки мы не сможем гарантировать работоспособность Сайта и доступность его функционала в полном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объёме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</w:t>
      </w:r>
    </w:p>
    <w:p w14:paraId="7707B84F">
      <w:pPr>
        <w:numPr>
          <w:ilvl w:val="0"/>
          <w:numId w:val="1"/>
        </w:numPr>
        <w:shd w:val="clear" w:color="auto" w:fill="FFFFFF"/>
        <w:spacing w:line="240" w:lineRule="auto"/>
        <w:ind w:left="776" w:leftChars="0" w:firstLine="0" w:firstLineChars="0"/>
        <w:jc w:val="center"/>
        <w:outlineLvl w:val="0"/>
        <w:rPr>
          <w:rFonts w:hint="default" w:ascii="DejaVu Serif Condensed" w:hAnsi="DejaVu Serif Condensed" w:eastAsia="Times New Roman" w:cs="DejaVu Serif Condensed"/>
          <w:b/>
          <w:bCs/>
          <w:color w:val="0A1532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Заключительные положения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DejaVu Serif Condensed" w:hAnsi="DejaVu Serif Condensed" w:eastAsia="PTSansRegular" w:cs="DejaVu Serif Condense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Политики </w:t>
      </w:r>
    </w:p>
    <w:p w14:paraId="7906C2B0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Периодически могут вноситься изменения и/или дополнения в Политику. Пользователю рекомендуется регулярно просматривать данную страницу, чтобы иметь актуальную информацию. </w:t>
      </w:r>
    </w:p>
    <w:p w14:paraId="21763B3E">
      <w:pPr>
        <w:numPr>
          <w:ilvl w:val="1"/>
          <w:numId w:val="1"/>
        </w:numPr>
        <w:shd w:val="clear" w:color="auto" w:fill="FFFFFF"/>
        <w:spacing w:line="240" w:lineRule="auto"/>
        <w:ind w:left="0" w:leftChars="0" w:firstLine="0" w:firstLineChars="0"/>
        <w:jc w:val="both"/>
        <w:outlineLvl w:val="0"/>
        <w:rPr>
          <w:rFonts w:hint="default" w:ascii="DejaVu Serif Condensed" w:hAnsi="DejaVu Serif Condensed" w:eastAsia="Times New Roman" w:cs="DejaVu Serif Condensed"/>
          <w:b/>
          <w:color w:val="0A1532"/>
          <w:kern w:val="36"/>
          <w:sz w:val="24"/>
          <w:szCs w:val="24"/>
          <w:lang w:eastAsia="ru-RU"/>
        </w:rPr>
      </w:pP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Любые изменения в Политику вступают в силу с момента 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её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размещения на сайте</w:t>
      </w:r>
      <w:r>
        <w:rPr>
          <w:rFonts w:hint="default" w:ascii="DejaVu Serif Condensed" w:hAnsi="DejaVu Serif Condensed" w:eastAsia="PTSansRegular" w:cs="DejaVu Serif Condensed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DejaVu Serif Condensed" w:hAnsi="DejaVu Serif Condensed" w:eastAsia="PTSans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https://rusbor.ru/</w:t>
      </w:r>
    </w:p>
    <w:p w14:paraId="7170773B">
      <w:pPr>
        <w:shd w:val="clear" w:color="auto" w:fill="FFFFFF"/>
        <w:spacing w:line="240" w:lineRule="auto"/>
        <w:ind w:firstLine="0"/>
        <w:jc w:val="both"/>
        <w:outlineLvl w:val="0"/>
        <w:rPr>
          <w:rFonts w:hint="default" w:ascii="DejaVu Serif Condensed" w:hAnsi="DejaVu Serif Condensed" w:eastAsia="Times New Roman" w:cs="DejaVu Serif Condensed"/>
          <w:b/>
          <w:color w:val="0A1532"/>
          <w:kern w:val="36"/>
          <w:sz w:val="24"/>
          <w:szCs w:val="24"/>
          <w:lang w:eastAsia="ru-RU"/>
        </w:rPr>
      </w:pPr>
    </w:p>
    <w:p w14:paraId="3D4EBEC9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2F034C7B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0CF9C071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6A9ABBC6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0DB3E6BA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419FEA61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43E3DFE5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18DC67C9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6A49F86A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308FBA78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p w14:paraId="47608A55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b/>
          <w:color w:val="0A1532"/>
          <w:kern w:val="36"/>
          <w:lang w:eastAsia="ru-RU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SansRegula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6ED4C"/>
    <w:multiLevelType w:val="multilevel"/>
    <w:tmpl w:val="56A6ED4C"/>
    <w:lvl w:ilvl="0" w:tentative="0">
      <w:start w:val="1"/>
      <w:numFmt w:val="decimal"/>
      <w:suff w:val="space"/>
      <w:lvlText w:val="%1."/>
      <w:lvlJc w:val="left"/>
      <w:pPr>
        <w:ind w:left="776" w:leftChars="0" w:firstLine="0" w:firstLineChars="0"/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CF"/>
    <w:rsid w:val="001444CF"/>
    <w:rsid w:val="0075621A"/>
    <w:rsid w:val="3D0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1718</Characters>
  <Lines>14</Lines>
  <Paragraphs>4</Paragraphs>
  <TotalTime>17</TotalTime>
  <ScaleCrop>false</ScaleCrop>
  <LinksUpToDate>false</LinksUpToDate>
  <CharactersWithSpaces>2015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2025-05-29T06:07:00Z</dcterms:created>
  <dc:creator>pc</dc:creator>
  <cp:lastModifiedBy>1</cp:lastModifiedBy>
  <dcterms:modified xsi:type="dcterms:W3CDTF">2025-06-02T06:53:24Z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7817C0AB76AE481C9B85360697D1C96B_13</vt:lpwstr>
  </property>
</Properties>
</file>